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План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роботи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76923C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72"/>
          <w:shd w:fill="auto" w:val="clear"/>
        </w:rPr>
        <w:t xml:space="preserve">методичного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72"/>
          <w:shd w:fill="auto" w:val="clear"/>
        </w:rPr>
        <w:t xml:space="preserve">об’єднання</w:t>
      </w:r>
    </w:p>
    <w:p>
      <w:pPr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класних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керівників</w:t>
      </w:r>
    </w:p>
    <w:p>
      <w:pPr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Жуківського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НВК</w:t>
      </w:r>
    </w:p>
    <w:p>
      <w:pPr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</w:pP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72"/>
          <w:shd w:fill="auto" w:val="clear"/>
        </w:rPr>
        <w:t xml:space="preserve">8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 -201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72"/>
          <w:shd w:fill="auto" w:val="clear"/>
        </w:rPr>
        <w:t xml:space="preserve">9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н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76923C"/>
          <w:spacing w:val="0"/>
          <w:position w:val="0"/>
          <w:sz w:val="96"/>
          <w:shd w:fill="auto" w:val="clear"/>
        </w:rPr>
        <w:t xml:space="preserve">р</w:t>
      </w:r>
      <w:r>
        <w:rPr>
          <w:rFonts w:ascii="Lucida Calligraphy" w:hAnsi="Lucida Calligraphy" w:cs="Lucida Calligraphy" w:eastAsia="Lucida Calligraphy"/>
          <w:color w:val="76923C"/>
          <w:spacing w:val="0"/>
          <w:position w:val="0"/>
          <w:sz w:val="9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36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6"/>
          <w:shd w:fill="auto" w:val="clear"/>
        </w:rPr>
        <w:t xml:space="preserve">Голова 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6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6"/>
          <w:shd w:fill="auto" w:val="clear"/>
        </w:rPr>
        <w:t xml:space="preserve">Данилич СВ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  <w:t xml:space="preserve">Аналіз роботи шкільного методичного об’єднання класних керівників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auto" w:val="clear"/>
        </w:rPr>
        <w:t xml:space="preserve">за 2018/ 2019 навчальний рік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Методичне об`єднання класних керівників працює над вирішенням першочергових завдань виховання учнів у сучасних умовах. Перед ними постає завдання: виховати громадянина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патріота, формувати громадську активність дітей та підлітків, які люблять свій народ, Україну, готові самовіддано захищати і розбудовувати її як суверенну, незалежну, демократичну, правову і соціальну державу, виробити імунітет до негативного впливу соціального середовища.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Методичну роботу з педагогами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вихователями сконцентровано на вирішенні проблемного питання: вивчення історії рідного краю, ознайомлення учнів з культурною спадщиною українського народу, з народними традиціями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діяльності, та навчально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виховному процесі в школі.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ЇЇ побудовано на основі системного підходу та принципів неперервної освіти педагогічних працівників, на діагностичній основі, глибокому вивченні та аналізі результативності виховного процесу і рівня вихованості учнів, рівня професійної підготовки педагогів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вихователів.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Основні завдання шкільного методичного об'єднання класних керівників: підвищення теоретичного, науково-методичного рівня підготовки класних керівників із питань психології та педагогіки; забезпечення виконання єдиних принципових підходів до виховання й соціалізації учнів; озброєння класних керівників сучасними виховними технологіями та знанням сучасних форм і методів роботи; вивчення, узагальнення та використання передового педагогічного досвіду роботи класних керівників; координування планування, організації та педагогічного аналізу виховних заходів класних колективів; сприяння становленню й розвитку системи виховної роботи класних керівників. Для реалізації виховних завдань у школі розроблений план виховної роботи навчального закладу та окремі плани, які були затверджені на засіданнях методичних об’єднань класних керівників. Ці плани охоплюють усі напрямки виховання: патріотичне, правове, моральне, художньо-естетичне, трудове, фізичне, екологічне, превентивне та включають у себе календарні, традиційні шкільні свята, заходи щодо зміцнення моральності та утвердження здорового способу життя та ін.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 складу  шкільного МО входило  та плідно працювало 6 вчителів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ДаниличС.В.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керівник  МО класних керівників, класний керівник 9 класу ; Ходаківська Л.О.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класний керівник  6 класу; Котик В.В.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класний керівник 10 класу ; Бондар І.В.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класний керівник 8 класу;  Щербань Н.А.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класний керівник 7 класу; Калюжна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класний керівник 5 класу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Протягом 2017 /2018 н.р. кожен класний керівник  працював над методичною темою : Калюжна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Адаптація п’ятикласників до середньої ланки школи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Ходаківська Л.О Бондар І.В.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Особистісно зорієнтований підхід у навчанні і вихованні та формування здорового способу життя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Данилич С.В.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Впровадження інноваційних форм виховання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Котик В.В.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Прищеплення учням культури поведінки та спілкування, навчання способам розв’язання конфліктів у колективі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Протягом навчального року на  шкільному МО класних керівників  були розглянуті та опрацьовані такі питання: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Аналіз роботи методичного об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єднання класних керівників за 2017 /2018 навчальний рік (Данилич С.В.);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Планування роботи на 2017 /2018 навчальний рік  згідно програми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Основні орієнтири виховання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Данилич С.В. ) 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Положення про класного керівника навчального закладу системи загальної середньої освіти ( Данилич С.В. ) 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Обговорення інструкцій з безпеки життєдіяльності учнів на уроках та позаурочний час ( Данилич С.В.);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Теоретичні питання виховної діяльності в загальноосвітньому закладі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Данилич С.В.) 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Практичне заняття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Адаптація п’ятикласників в основній школі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Калюжна О.В..);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Аналіз відвідування учнів за І семестр ( Данилич С.В. 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Бродяжництво як психологічне та соціальне явище.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Бондар І.В.);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9).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Поняття девіації. Предмет та об’єкт  соціальної девіації . Основні концепції девіантної поведінки. Причини виникнення девіантної поведінки та шляхи її подолання ( Котик В.В. 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10).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Права та обов’язки дітей  ( Щербань Н.А.);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11).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Підбиття підсумків виховної роботи протягом навчального року та визначення завдань колективу на новий навчальний рік.(Данилич С.В.);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Аналіз відвідування учнів за ІІ семестр ( Данилич С.В. 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Було проведено відкриті уроки та відкриті години спілкування.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Усі відкриті уроки були  цікавими та пізнавальними, що дали змогу вчителям обмінятися досвідом роботи та продемонструвати свої форми і методи роботи з дітьми. Заступник з виховної роботи відвідала  і проаналізувала на  шкільному методичному  об’єднанні години спілкування усіх класних керівників.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 новому навчальному році шкільне МО ставить такі завдання: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Постійно брати участь у роботі коли передового, перспективного і новаторського педагогічного досвіду.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Стежити за новинками в педагогічній літературі, вивчати їх і впроваджувати в своїй роботі.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Приділяти більшу увагу проблемам молодих класних керівників, їх адаптації до шкільного життя.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Посилити індивідуальну роботу з дітьми, схильними до правопорушень.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Приділяти особливу увагу організації роботи з обдарованими дітьми. Працювати над створенням оптимальних умов для розвитку обдарованих дітей, забезпечення їх самореалізації.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Залучати батьків до активної участі  в організації і проведенні позакласних заходів.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Працювати над вдосконаленням та розвитком системи учнівського самоврядування.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Формувати життєтворчу юну особистість шляхом впровадження основних принципів особистісно орієнтованої освіти.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Керівник шкільного МО класних керівників                    Данилич С.В.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 методичного об’єднання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Данилич Сніжана Василівна</w:t>
      </w: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02"/>
        <w:gridCol w:w="2586"/>
        <w:gridCol w:w="751"/>
        <w:gridCol w:w="1570"/>
        <w:gridCol w:w="970"/>
        <w:gridCol w:w="981"/>
        <w:gridCol w:w="1696"/>
        <w:gridCol w:w="1832"/>
      </w:tblGrid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ПІБ класного керівника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Фах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Освіта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Категорія, пед. звання та нагороди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проходження атестації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Тончук Василь Іванович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фізики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Калюжна Оксана Василівна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біології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 категорія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Ходаківська Любов Олександрівна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української мови та літератури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Щербань Наталія Анатоліївна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української мови та літератури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спеціаліст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Бондар Інна Володимирівна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фізичної культури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спеціаліст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Данилич Сніжана Василівна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історії, права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  категорія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Котик Валентина Володимирівна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 англійської мови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вища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ІІ категорія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 метою підвищення кваліфікації класних керівників, сприяння поширення і впровадження у практику кращого досвіду класних керівників здійснити такі заходи:</w:t>
      </w: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Провести методичний тиждень.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вересень, 2018р.,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Данилич С.В.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засіданнях методичного об’єднання систематично ознайомлювати з новинками методичної літератури, періодичними виданнями.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систематично, Данилич С.В.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Кожному класному керівнику працювати над виробленням особистого творчого почерку, створювати свою систему роботи.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систематично, класні керівники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Виховна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система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класу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як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спосіб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організації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життєдіяльності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660066"/>
          <w:spacing w:val="0"/>
          <w:position w:val="0"/>
          <w:sz w:val="44"/>
          <w:shd w:fill="auto" w:val="clear"/>
        </w:rPr>
        <w:t xml:space="preserve">учнів</w:t>
      </w:r>
      <w:r>
        <w:rPr>
          <w:rFonts w:ascii="Monotype Corsiva" w:hAnsi="Monotype Corsiva" w:cs="Monotype Corsiva" w:eastAsia="Monotype Corsiva"/>
          <w:b/>
          <w:color w:val="660066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Шляхи реалізації проблеми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прищеплення учням потреби в оволодінні новими знаннями;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виховувати повагу до державної символіки, законодавства України;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формування національної свідомості до рідної землі, українського народу, родини;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забезпечення дотримання режиму роботи школи, правил для учнів, норм моралі;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запобіганням негативним проявам серед учнівської молоді підліткової злочинності.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Молодий класний керівник: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Щербань Наталія Анатоліївна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Ходаківська Л.О.(наставник)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</w:p>
    <w:tbl>
      <w:tblPr/>
      <w:tblGrid>
        <w:gridCol w:w="498"/>
        <w:gridCol w:w="9108"/>
        <w:gridCol w:w="1372"/>
      </w:tblGrid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Заплановані заходи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hanging="1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Термін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Лекція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 планування виховної роботи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Обмін досвідом: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Планування виховної роботи з класним колективом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Складання плану виховної роботи на I семестр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Вересень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Бесіда: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Вибір форм і методів роботи з учнівським колективом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Практичні поради: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Аналіз і оцінювання результатів діяльності класу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Відвідування та обговорення годин спілкування у 6 класі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Жовтень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Практичні поради: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Вивчення особистості школярів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Конструювання години спілкування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Обмін досвідом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Відвідування та обговорення годин спілкування у 8 класі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Листопад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Практичні поради психолога: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Вивчення структури міжособистісних взаємин у класі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Робота в шкільному методичному кабінеті: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Ознайомлення з науково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методичною літературою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Грудень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Складання плану виховної роботи на II  семестр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Бесіда: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Організація та проведення на базі класу колективних творчих справ, класних годин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Січень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Бесіда: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Організація учнівського самоврядування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Лютий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Практичні поради психолога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Методика вивчення сім`ї, умови виховання дітей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Практичні поради: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Організація роботи з активом батьків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березень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Бесіда: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Планування й організація роботи з батьками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Робота в шкільному методичному кабінеті: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ознайомлення з новинками педагогічної літератури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Ділова гра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Досвід колеги, творче використання його в практичній діяльності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Квітень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Творчі звіти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Мої перші педагогічні знахідки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Травень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 метою вивчення стану виховної роботи в класних колективах будуть здійсненні такі заходи:</w:t>
      </w:r>
    </w:p>
    <w:p>
      <w:pPr>
        <w:spacing w:before="0" w:after="200" w:line="276"/>
        <w:ind w:right="0" w:left="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Організація взаємовідвідування класних керівників виховних годин.</w:t>
      </w:r>
    </w:p>
    <w:p>
      <w:pPr>
        <w:spacing w:before="0" w:after="20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протягом року, класні керівники</w:t>
      </w:r>
    </w:p>
    <w:p>
      <w:pPr>
        <w:spacing w:before="0" w:after="200" w:line="276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2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Організація виховного процесу з правового виховання в 5 -11 класах.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грудень 2018р., Данилич С.В.</w:t>
      </w:r>
    </w:p>
    <w:p>
      <w:pPr>
        <w:spacing w:before="0" w:after="20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Методи і форми виховної роботи, які найбільш позитивно вплинули на формування в учнів свідомої дисципліни і відповідального ставлення до навчання.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квітень 2019р.,класні керівники.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4"/>
        <w:gridCol w:w="3772"/>
        <w:gridCol w:w="6390"/>
      </w:tblGrid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ПІБ класного керівника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Проблема, над якою працює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Тончук   Василь    Іванович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Формування свідомої дисципліни, основ безпечної поведінки, виховання поваги до старших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Калюжна Оксана  Василівна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Виховання відповідального ставлення до навчання та до праці, підготовка до свідомого вибору професії..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Ходаківська Любов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Олександрівна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Розвиток пізнавальної активності та творчих здібностей учнів, виховання високоморальних якостей в дружньому працездатному колективі та свідомого ставлення до праці.Формування в учнів високоморальних якостей та дружніх відносин.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Щербань Наталія  Анатоліївна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Розвиток творчої особистості самопізнання, самовдосконалення, самовиховання.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Бондар Інна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Володимирівна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Виховання духовної культури особистості Виховання духовності, моральності та національної свідомості.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Данилич Сніжана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Василівна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Формування соціально-активної особистості громадянина, що володіє почуттям національної гордості, цивільного достоїнства, любові до Батьківщини, готовності відстоювати свої інтереси, як одна з умов формування компетентної особистості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Котик Валентина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Володимирівна</w:t>
            </w:r>
          </w:p>
        </w:tc>
        <w:tc>
          <w:tcPr>
            <w:tcW w:w="6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Розвиток творчого потенціалу учнів, реалізація їх нахилів і здібностей у різних сферах діяльності.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 засідання</w:t>
        <w:tab/>
        <w:tab/>
        <w:tab/>
        <w:tab/>
        <w:tab/>
        <w:tab/>
        <w:tab/>
        <w:tab/>
        <w:tab/>
        <w:tab/>
        <w:tab/>
        <w:t xml:space="preserve">Серпень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Основні напрямки виховного процесу  2018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2019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н.р.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проведення ___________                                                 Час проведення_________</w:t>
      </w:r>
    </w:p>
    <w:tbl>
      <w:tblPr/>
      <w:tblGrid>
        <w:gridCol w:w="498"/>
        <w:gridCol w:w="7376"/>
        <w:gridCol w:w="3078"/>
      </w:tblGrid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Відповідальні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результати виховної роботи у 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навчальному році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Обговорення плану роботи методичного об’єднання класних керівників на новий навчальний рік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класних керівників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Визначення основних напрямків методичної роботи на 2018-2019 н.р. 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МО 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Затвердження планів виховної роботи на 2018-2019 н.р. Планування виховної роботи з класом.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МО 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Огляд  новинок  методичної  літератури,  методичних  листів  і  рекомендацій  МОН  України,  рішень   управління освіти. Нормативно-правове забезпечення виховного процесу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Заступник директора з виховної роботи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роботу по впровадженню удосконалення виховних форм роботи відповідно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Основних орієнтирів виховання учнів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МО 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Обговорення плану роботи методичного об’єднання класних керівників на новий навчальний рік.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Рекомендації  щодо  планування  виховної  роботи  класними  керівниками  в  2018-2019н.р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МО</w:t>
            </w:r>
          </w:p>
        </w:tc>
      </w:tr>
      <w:tr>
        <w:trPr>
          <w:trHeight w:val="1" w:hRule="atLeast"/>
          <w:jc w:val="left"/>
        </w:trPr>
        <w:tc>
          <w:tcPr>
            <w:tcW w:w="10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ДОМАШНЄ ЗАВДАННЯ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Підготувати звіт про відвідування учнями школи та прийняті міри, щодо попередження пропусків занять без поважних причин.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Підготовка до огляду літописів класних колективів та інформаційних вісників ( куточків) класів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ІІ засідання</w:t>
        <w:tab/>
        <w:tab/>
        <w:tab/>
        <w:tab/>
        <w:tab/>
        <w:tab/>
        <w:tab/>
        <w:tab/>
        <w:tab/>
        <w:tab/>
        <w:t xml:space="preserve">Листопад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Формування у школярів високої громадянської активності та національної свідомості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проведення____________                                                        Час проведення______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8"/>
        <w:gridCol w:w="7376"/>
        <w:gridCol w:w="3078"/>
      </w:tblGrid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Відповідальні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Доповідь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Формування патріотичних орієнтацій як необхідний компонент громадянської позиції учнів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Котик В.В.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Доповідь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Орієнтація системи профілактики правопорушень серед дітей та підлітків на основі гуманізації сучасної школи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Ходаківська Л.О.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Обмін досвідом між класними керівниками: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виховання у школярів національних і загальнолюдських цінностей;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системна робота з національного виховання;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виховання в контексті життєтворчості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особистості;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шляхи формування національної свідомості;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виховання поваги до державних символів.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Організація спільної діяльності педагогів, батьків, учнів.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Калюжна О.В..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Практичне заняття.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Відкрита виховна година у 8 класі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Щербань Н.А.</w:t>
            </w:r>
          </w:p>
        </w:tc>
      </w:tr>
      <w:tr>
        <w:trPr>
          <w:trHeight w:val="1" w:hRule="atLeast"/>
          <w:jc w:val="left"/>
        </w:trPr>
        <w:tc>
          <w:tcPr>
            <w:tcW w:w="10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ДОМАШНЄ ЗАВДАННЯ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Із застосуванням краєзнавчих та етнографічних знань розробити виховний захід ( екскурсія, свято, зустріч, бесіда, година спілкування тощо).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ІІІ засідання</w:t>
        <w:tab/>
        <w:tab/>
        <w:tab/>
        <w:tab/>
        <w:tab/>
        <w:tab/>
        <w:tab/>
        <w:tab/>
        <w:tab/>
        <w:tab/>
        <w:t xml:space="preserve">Січень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Превентивне виховання учнів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пріоритетний напрямок виховання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проведення____________                                                      Час проведення_______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4"/>
        <w:gridCol w:w="7376"/>
        <w:gridCol w:w="3078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Відповідальні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Доповідь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Конфлікт. Урегулювання конфліктних ситуацій в класних колективах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Бондар І.В.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Використання нетрадиційних форм  роботи з батьками.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Тончук В.І.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Проблемний стіл за участю батьків на тему “Умови успішного виховання дітей у родині”: 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міцний і дружний колектив;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здоровий родинний мікроклімат і його вплив на формування особистості дитини;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довір’я у вихованні;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ставлення до найстарших членів сім’ї, родини;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єдність вимог батьків та вчителів у ставленні до дітей;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вплив сімейних традицій на виховання особистості;</w:t>
            </w:r>
          </w:p>
          <w:p>
            <w:pPr>
              <w:numPr>
                <w:ilvl w:val="0"/>
                <w:numId w:val="2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типові помилки сімейного виховання.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Батьки учнів 5-11 класів, класні керівники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Обмін досвідом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форми та методи профілактики шкідливих звичок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Ходаківська Л.О.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Огляд та вивчення науково-методичної літератури з проблем організації родинного виховання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Котик В.В.</w:t>
            </w:r>
          </w:p>
        </w:tc>
      </w:tr>
      <w:tr>
        <w:trPr>
          <w:trHeight w:val="1" w:hRule="atLeast"/>
          <w:jc w:val="left"/>
        </w:trPr>
        <w:tc>
          <w:tcPr>
            <w:tcW w:w="10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ДОМАШНЄ ЗАВДАННЯ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Підготувати матеріал на правову тематику до проведення виховного заходу.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ІV засідання</w:t>
        <w:tab/>
        <w:tab/>
        <w:tab/>
        <w:tab/>
        <w:tab/>
        <w:tab/>
        <w:tab/>
        <w:tab/>
        <w:tab/>
        <w:tab/>
        <w:t xml:space="preserve">Березень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Протидія булінгу в дитячому середовищі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проведення____________                                                      Час проведення_______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4"/>
        <w:gridCol w:w="7376"/>
        <w:gridCol w:w="3078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Відповідальні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Доповідь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Формування в учнів культури поведінки та спілкування, навчання їх способів розв`язання конфліктів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Данилич.С.В.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Доповідь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Система роботи класного керівника з регулювання та корегування міжособистісних стосунків в учнівських колективах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Щербань Н.А.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Вивчення нових технологій організації виховного процесу.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Обмін досвідом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форми та методи профілактики шкідливих звичок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щодо організації роботи класного керівника з профілактики відхилень у поведінці учнів.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Котик В.В.</w:t>
            </w:r>
          </w:p>
        </w:tc>
      </w:tr>
      <w:tr>
        <w:trPr>
          <w:trHeight w:val="1" w:hRule="atLeast"/>
          <w:jc w:val="left"/>
        </w:trPr>
        <w:tc>
          <w:tcPr>
            <w:tcW w:w="109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ДОМАШНЄ ЗАВДАННЯ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Підготувати матеріал на правову тематику до проведення виховного заходу.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засідання</w:t>
        <w:tab/>
        <w:tab/>
        <w:tab/>
        <w:tab/>
        <w:tab/>
        <w:tab/>
        <w:tab/>
        <w:tab/>
        <w:tab/>
        <w:tab/>
        <w:t xml:space="preserve">Травень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Сутність і особливості розвитку особистості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проведення __________                                                         Час проведення 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8"/>
        <w:gridCol w:w="7376"/>
        <w:gridCol w:w="3078"/>
      </w:tblGrid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Відповідальні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роботи класного керівника з регулювання та корегування міжособистісних стосунків в учнівських колективах (доповідь).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Ходаківська Л.О.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Диференціація та індивідуалізація виховання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необхідна умова розкриття творчої індивідуальності особистості (з досвіду роботи).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Бондар І.В.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Творчий портрет класного керівника. Роль особистості вчителя у формуванні творчого працездатного колективу учнів.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Калюжна О.В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 результати  контролю  за  якістю  проведення  виховних  годин.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Данилич С.В.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Аналіз роботи МО класних керівників за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н.р.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Данилич С.В.</w:t>
            </w:r>
          </w:p>
        </w:tc>
      </w:tr>
      <w:tr>
        <w:trPr>
          <w:trHeight w:val="1" w:hRule="atLeast"/>
          <w:jc w:val="left"/>
        </w:trPr>
        <w:tc>
          <w:tcPr>
            <w:tcW w:w="10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ДОМАШНЄ ЗАВДАННЯ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Пропозиції класних керівників  щодо планування виховної роботи на 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н.р.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класні керівники 5-11 класів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Методичне об’єднання класних керівників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Об’єкт навчально-виховного процесу та суспільства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9">
    <w:abstractNumId w:val="18"/>
  </w:num>
  <w:num w:numId="122">
    <w:abstractNumId w:val="12"/>
  </w:num>
  <w:num w:numId="126">
    <w:abstractNumId w:val="6"/>
  </w:num>
  <w:num w:numId="2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